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военного-административного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B3817A" w:rsidR="00A77598" w:rsidRPr="00FD1C75" w:rsidRDefault="00FD1C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28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8F7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6028F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028F7">
              <w:rPr>
                <w:rFonts w:ascii="Times New Roman" w:hAnsi="Times New Roman" w:cs="Times New Roman"/>
                <w:sz w:val="20"/>
                <w:szCs w:val="20"/>
              </w:rPr>
              <w:t>, Булатов Рашид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81B065" w:rsidR="004475DA" w:rsidRPr="00FD1C75" w:rsidRDefault="00FD1C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CC598F" w14:textId="77777777" w:rsidR="006028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65323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_Toc198565323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3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7C947EF7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4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_Toc198565324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3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67D7B686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5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_Toc198565325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3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598228FD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6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_Toc198565326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3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716B6AD7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7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_Toc198565327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10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40EEC0C0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8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_Toc198565328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10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22656F53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29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_Toc198565329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11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286C9A5F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0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_Toc198565330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11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696AF278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1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_Toc198565331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12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46E4DC21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2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_Toc198565332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13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54DDC577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3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_Toc198565333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14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5AED3A26" w14:textId="77777777" w:rsidR="006028F7" w:rsidRDefault="00897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4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_Toc198565334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59DCAE6D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5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_Toc198565335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021C77A6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6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_Toc198565336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1926CBF0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7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_Toc198565337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006A6540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8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_Toc198565338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0CBAEF11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39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_Toc198565339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7A721619" w14:textId="77777777" w:rsidR="006028F7" w:rsidRDefault="00897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5340" w:history="1">
            <w:r w:rsidR="006028F7" w:rsidRPr="004537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28F7">
              <w:rPr>
                <w:noProof/>
                <w:webHidden/>
              </w:rPr>
              <w:tab/>
            </w:r>
            <w:r w:rsidR="006028F7">
              <w:rPr>
                <w:noProof/>
                <w:webHidden/>
              </w:rPr>
              <w:fldChar w:fldCharType="begin"/>
            </w:r>
            <w:r w:rsidR="006028F7">
              <w:rPr>
                <w:noProof/>
                <w:webHidden/>
              </w:rPr>
              <w:instrText xml:space="preserve"> PAGEREF _Toc198565340 \h </w:instrText>
            </w:r>
            <w:r w:rsidR="006028F7">
              <w:rPr>
                <w:noProof/>
                <w:webHidden/>
              </w:rPr>
            </w:r>
            <w:r w:rsidR="006028F7">
              <w:rPr>
                <w:noProof/>
                <w:webHidden/>
              </w:rPr>
              <w:fldChar w:fldCharType="separate"/>
            </w:r>
            <w:r w:rsidR="006028F7">
              <w:rPr>
                <w:noProof/>
                <w:webHidden/>
              </w:rPr>
              <w:t>16</w:t>
            </w:r>
            <w:r w:rsidR="006028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65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необходимых компетенций, новых теоретических знаний и практических умений в связи с повышением требований к уровню квалификации и для качественного выполнения новых функциональных обязанностей в области военного-административного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65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военного-административного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65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6028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28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28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28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28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28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28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28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28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2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6028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28F7">
              <w:rPr>
                <w:rFonts w:ascii="Times New Roman" w:hAnsi="Times New Roman" w:cs="Times New Roman"/>
              </w:rPr>
              <w:t xml:space="preserve">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2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  <w:lang w:bidi="ru-RU"/>
              </w:rPr>
              <w:t>ПК-8.2 - Применяет основы военно-административного права в ходе координации и обеспечения взаимодействия ВС РФ с государственными органами и организациями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2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8F7">
              <w:rPr>
                <w:rFonts w:ascii="Times New Roman" w:hAnsi="Times New Roman" w:cs="Times New Roman"/>
              </w:rPr>
              <w:t>как происходит координация и обеспечение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Федерации.</w:t>
            </w:r>
            <w:r w:rsidRPr="006028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2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8F7">
              <w:rPr>
                <w:rFonts w:ascii="Times New Roman" w:hAnsi="Times New Roman" w:cs="Times New Roman"/>
              </w:rPr>
              <w:t>применять основы военно-административного права в ходе координации и обеспечения взаимодействия ВС РФ с государственными органами и организациями</w:t>
            </w:r>
            <w:proofErr w:type="gramStart"/>
            <w:r w:rsidR="00FD518F" w:rsidRPr="006028F7">
              <w:rPr>
                <w:rFonts w:ascii="Times New Roman" w:hAnsi="Times New Roman" w:cs="Times New Roman"/>
              </w:rPr>
              <w:t>.</w:t>
            </w:r>
            <w:r w:rsidRPr="006028F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28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8F7">
              <w:rPr>
                <w:rFonts w:ascii="Times New Roman" w:hAnsi="Times New Roman" w:cs="Times New Roman"/>
              </w:rPr>
              <w:t>навыками взаимодействия ВС РФ с государственными органами и организациями и координации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  <w:proofErr w:type="gramStart"/>
            <w:r w:rsidR="00FD518F" w:rsidRPr="006028F7">
              <w:rPr>
                <w:rFonts w:ascii="Times New Roman" w:hAnsi="Times New Roman" w:cs="Times New Roman"/>
              </w:rPr>
              <w:t>.</w:t>
            </w:r>
            <w:r w:rsidRPr="006028F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028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653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Правовые основы регулирования отношений в Вооруженных Силах Российской Федерации.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 и управление. Правовые основы конституционного строя и управления Вооруженными Силами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и правовое положение органов военного управления.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E4B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F2B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Правовая работа должностных лиц при организации исполнения служебных обязанностей личным составом.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4ED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персонала;</w:t>
            </w:r>
            <w:r w:rsidRPr="00352B6F">
              <w:rPr>
                <w:lang w:bidi="ru-RU"/>
              </w:rPr>
              <w:br/>
              <w:t>систему и правовое положение органов военного управления.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27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E1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5CB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85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5DD1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498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управленческой деятельности командира (начальника) по обеспечению организации и охраны труда гражданского персонала Вооруженных Сил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154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персонала;</w:t>
            </w:r>
            <w:r w:rsidRPr="00352B6F">
              <w:rPr>
                <w:lang w:bidi="ru-RU"/>
              </w:rPr>
              <w:br/>
              <w:t>правовое регулирование трудовых отношений гражданского персонала Вооруженных Сил;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BF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E6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226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00A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2788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9B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материального обеспечения военнослужащих и социально-правовой защиты военнослужащих, лиц, проходивших военную службу, и членов их семей.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F9E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64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E5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469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DE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102F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FAE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управленческой деятельности в области гражданско-правовых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6B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персонала;</w:t>
            </w:r>
            <w:r w:rsidRPr="00352B6F">
              <w:rPr>
                <w:lang w:bidi="ru-RU"/>
              </w:rPr>
              <w:br/>
              <w:t>систему и правовое положение органов военного управления.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29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9C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64A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27D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478A33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F75B5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Правовая работа в Вооруженных Силах Российской Федерации.</w:t>
            </w:r>
          </w:p>
        </w:tc>
      </w:tr>
      <w:tr w:rsidR="005B37A7" w:rsidRPr="005B37A7" w14:paraId="640AB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9C0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Правовая работа по соблюдению законности, правопорядка и воинской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7D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персонала;</w:t>
            </w:r>
            <w:r w:rsidRPr="00352B6F">
              <w:rPr>
                <w:lang w:bidi="ru-RU"/>
              </w:rPr>
              <w:br/>
              <w:t>систему и правовое положение органов военного управления;</w:t>
            </w:r>
            <w:r w:rsidRPr="00352B6F">
              <w:rPr>
                <w:lang w:bidi="ru-RU"/>
              </w:rPr>
              <w:br/>
              <w:t>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правовое регулирование трудовых отношений гражданского персонала Вооруженных Сил;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разбирательства);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служебную деятельность и социальную защиту военнослужащих, членов их семей и гражданского персонала;</w:t>
            </w:r>
            <w:r w:rsidRPr="00352B6F">
              <w:rPr>
                <w:lang w:bidi="ru-RU"/>
              </w:rPr>
              <w:br/>
              <w:t>систему и правовое положение органов военного управления;</w:t>
            </w:r>
            <w:r w:rsidRPr="00352B6F">
              <w:rPr>
                <w:lang w:bidi="ru-RU"/>
              </w:rPr>
              <w:br/>
              <w:t>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правовое регулирование трудовых отношений гражданского персонала Вооруженных Сил;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органами;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управления;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B1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DB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1A8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701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425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5FB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Правовая работа командира (начальника) и ее роль в военном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29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11F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24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4B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FCE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7832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392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Деятельность командира (начальника) по организации и проведению административного расследования и дознания воинской части.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DA1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разбирательства);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органами;</w:t>
            </w:r>
            <w:r w:rsidRPr="00352B6F">
              <w:rPr>
                <w:lang w:bidi="ru-RU"/>
              </w:rPr>
              <w:br/>
              <w:t>систему нормативных правовых актов и актов военного управления, регламентирующих осуществление полномочий органами военного управления в Вооруженных Силах, комплектование Вооруженных Сил военнослужащими, 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основные направления профилактики коррупции и правовые основы противодействия коррупции;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органами;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управления;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7C9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B0B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45F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62A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9F31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6B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право и его военные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92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Знать:</w:t>
            </w:r>
            <w:r w:rsidRPr="00352B6F">
              <w:rPr>
                <w:lang w:bidi="ru-RU"/>
              </w:rPr>
              <w:br/>
              <w:t>правовые основы государственного устройства Российской Федерации и государственного управления в Российской Федерации, организацию обороны, функционирование и применение Вооруженных Сил, нормы права вооруженных конфликтов;</w:t>
            </w:r>
            <w:r w:rsidRPr="00352B6F">
              <w:rPr>
                <w:lang w:bidi="ru-RU"/>
              </w:rPr>
              <w:br/>
              <w:t>условия, порядок и особенности привлечения военнослужащих к различным видам юридической ответственности;</w:t>
            </w:r>
            <w:r w:rsidRPr="00352B6F">
              <w:rPr>
                <w:lang w:bidi="ru-RU"/>
              </w:rPr>
              <w:br/>
              <w:t>порядок проведения административного расследования (служебного разбирательства).</w:t>
            </w:r>
            <w:r w:rsidRPr="00352B6F">
              <w:rPr>
                <w:lang w:bidi="ru-RU"/>
              </w:rPr>
              <w:br/>
              <w:t>Уметь:</w:t>
            </w:r>
            <w:r w:rsidRPr="00352B6F">
              <w:rPr>
                <w:lang w:bidi="ru-RU"/>
              </w:rPr>
              <w:br/>
              <w:t>применять принципы и нормы государственного и военного права в служебной деятельности;</w:t>
            </w:r>
            <w:r w:rsidRPr="00352B6F">
              <w:rPr>
                <w:lang w:bidi="ru-RU"/>
              </w:rPr>
              <w:br/>
              <w:t>организовывать в воинской части правовую работу;</w:t>
            </w:r>
            <w:r w:rsidRPr="00352B6F">
              <w:rPr>
                <w:lang w:bidi="ru-RU"/>
              </w:rPr>
              <w:br/>
              <w:t>осуществлять правовое обеспечение организации взаимодействия органов военного управления с правоохранительными органами.</w:t>
            </w:r>
            <w:r w:rsidRPr="00352B6F">
              <w:rPr>
                <w:lang w:bidi="ru-RU"/>
              </w:rPr>
              <w:br/>
              <w:t>Владеть:</w:t>
            </w:r>
            <w:r w:rsidRPr="00352B6F">
              <w:rPr>
                <w:lang w:bidi="ru-RU"/>
              </w:rPr>
              <w:br/>
              <w:t>комплексом мероприятий по обеспечению соответствия актов органов военного управления нормам законодательства, регламентирующим порядок организации и осуществления военного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24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69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9A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02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653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65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28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>Военно-административное право (военная администрация)</w:t>
            </w:r>
            <w:proofErr w:type="gram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под ред. Н. А. Петухова и В. И. Качалова. - Москва </w:t>
            </w:r>
            <w:proofErr w:type="gram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ГУП, 2024. - 247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978-5-00209-129-4.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028F7" w:rsidRDefault="00897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https://znanium.ru/catalog/document?id=456138</w:t>
              </w:r>
            </w:hyperlink>
          </w:p>
        </w:tc>
      </w:tr>
      <w:tr w:rsidR="00262CF0" w:rsidRPr="007E6725" w14:paraId="79045F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D34AAE" w14:textId="77777777" w:rsidR="00262CF0" w:rsidRPr="006028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>Военно-уголовное право</w:t>
            </w:r>
            <w:proofErr w:type="gram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задач / авт.-сост. Д. М. Изотов, П. Е. Мелешко, В. С. Миронов [и др.]. - Москва</w:t>
            </w:r>
            <w:proofErr w:type="gram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РГУП, 2021. - 136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978-5-93916-923-3.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E4DD23" w14:textId="77777777" w:rsidR="00262CF0" w:rsidRPr="006028F7" w:rsidRDefault="00897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https://znanium.ru/catalog/document?id=397470</w:t>
              </w:r>
            </w:hyperlink>
          </w:p>
        </w:tc>
      </w:tr>
      <w:tr w:rsidR="00262CF0" w:rsidRPr="007E6725" w14:paraId="45FA0C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35A66" w14:textId="77777777" w:rsidR="00262CF0" w:rsidRPr="006028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>Федотова, Ю. Г.  Административно-правовое обеспечение национальной безопасности Российской Федерации</w:t>
            </w:r>
            <w:proofErr w:type="gram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Г. Федотова. — 2-е изд. — Москва : Издательство </w:t>
            </w:r>
            <w:proofErr w:type="spellStart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, 2025. — 333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8F7">
              <w:rPr>
                <w:rFonts w:ascii="Times New Roman" w:hAnsi="Times New Roman" w:cs="Times New Roman"/>
                <w:sz w:val="24"/>
                <w:szCs w:val="24"/>
              </w:rPr>
              <w:t xml:space="preserve"> 978-5-534-19634-4.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6FBEDD" w14:textId="77777777" w:rsidR="00262CF0" w:rsidRPr="007E6725" w:rsidRDefault="00897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https://urait.ru/bcode/580786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65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CA3075" w14:textId="77777777" w:rsidTr="007B550D">
        <w:tc>
          <w:tcPr>
            <w:tcW w:w="9345" w:type="dxa"/>
          </w:tcPr>
          <w:p w14:paraId="24CD29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716297" w14:textId="77777777" w:rsidTr="007B550D">
        <w:tc>
          <w:tcPr>
            <w:tcW w:w="9345" w:type="dxa"/>
          </w:tcPr>
          <w:p w14:paraId="00B1EA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B952D27" w14:textId="77777777" w:rsidTr="007B550D">
        <w:tc>
          <w:tcPr>
            <w:tcW w:w="9345" w:type="dxa"/>
          </w:tcPr>
          <w:p w14:paraId="4CE015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6018D5D" w14:textId="77777777" w:rsidTr="007B550D">
        <w:tc>
          <w:tcPr>
            <w:tcW w:w="9345" w:type="dxa"/>
          </w:tcPr>
          <w:p w14:paraId="34F214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B1DDBC8" w14:textId="77777777" w:rsidTr="007B550D">
        <w:tc>
          <w:tcPr>
            <w:tcW w:w="9345" w:type="dxa"/>
          </w:tcPr>
          <w:p w14:paraId="4498F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306A0642" w14:textId="77777777" w:rsidTr="007B550D">
        <w:tc>
          <w:tcPr>
            <w:tcW w:w="9345" w:type="dxa"/>
          </w:tcPr>
          <w:p w14:paraId="03856B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C8750A" w14:textId="77777777" w:rsidTr="007B550D">
        <w:tc>
          <w:tcPr>
            <w:tcW w:w="9345" w:type="dxa"/>
          </w:tcPr>
          <w:p w14:paraId="6E7ECE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E3EF9A" w14:textId="77777777" w:rsidTr="007B550D">
        <w:tc>
          <w:tcPr>
            <w:tcW w:w="9345" w:type="dxa"/>
          </w:tcPr>
          <w:p w14:paraId="523EAF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65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74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65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65705EFC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28F7" w:rsidRPr="00A05005" w14:paraId="142074C2" w14:textId="77777777" w:rsidTr="0025458D">
        <w:tc>
          <w:tcPr>
            <w:tcW w:w="7797" w:type="dxa"/>
            <w:shd w:val="clear" w:color="auto" w:fill="auto"/>
          </w:tcPr>
          <w:p w14:paraId="3D52744B" w14:textId="77777777" w:rsidR="006028F7" w:rsidRPr="00A05005" w:rsidRDefault="006028F7" w:rsidP="0025458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0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4423DC" w14:textId="77777777" w:rsidR="006028F7" w:rsidRPr="00A05005" w:rsidRDefault="006028F7" w:rsidP="0025458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0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028F7" w:rsidRPr="00A05005" w14:paraId="11C99946" w14:textId="77777777" w:rsidTr="0025458D">
        <w:tc>
          <w:tcPr>
            <w:tcW w:w="7797" w:type="dxa"/>
            <w:shd w:val="clear" w:color="auto" w:fill="auto"/>
          </w:tcPr>
          <w:p w14:paraId="3C2BF50B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5005">
              <w:rPr>
                <w:sz w:val="22"/>
                <w:szCs w:val="22"/>
              </w:rPr>
              <w:t>комплексом</w:t>
            </w:r>
            <w:proofErr w:type="gramStart"/>
            <w:r w:rsidRPr="00A05005">
              <w:rPr>
                <w:sz w:val="22"/>
                <w:szCs w:val="22"/>
              </w:rPr>
              <w:t>.С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3-2100 2.4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5005">
              <w:rPr>
                <w:sz w:val="22"/>
                <w:szCs w:val="22"/>
              </w:rPr>
              <w:t>/4/500</w:t>
            </w:r>
            <w:r w:rsidRPr="00A05005">
              <w:rPr>
                <w:sz w:val="22"/>
                <w:szCs w:val="22"/>
                <w:lang w:val="en-US"/>
              </w:rPr>
              <w:t>Gb</w:t>
            </w:r>
            <w:r w:rsidRPr="00A05005">
              <w:rPr>
                <w:sz w:val="22"/>
                <w:szCs w:val="22"/>
              </w:rPr>
              <w:t>/</w:t>
            </w:r>
            <w:r w:rsidRPr="00A05005">
              <w:rPr>
                <w:sz w:val="22"/>
                <w:szCs w:val="22"/>
                <w:lang w:val="en-US"/>
              </w:rPr>
              <w:t>Acer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V</w:t>
            </w:r>
            <w:r w:rsidRPr="00A05005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x</w:t>
            </w:r>
            <w:r w:rsidRPr="00A0500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4742B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8F7" w:rsidRPr="00A05005" w14:paraId="130FD3F1" w14:textId="77777777" w:rsidTr="0025458D">
        <w:tc>
          <w:tcPr>
            <w:tcW w:w="7797" w:type="dxa"/>
            <w:shd w:val="clear" w:color="auto" w:fill="auto"/>
          </w:tcPr>
          <w:p w14:paraId="7E09CB72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05005">
              <w:rPr>
                <w:sz w:val="22"/>
                <w:szCs w:val="22"/>
              </w:rPr>
              <w:t>комплекс</w:t>
            </w:r>
            <w:proofErr w:type="gramStart"/>
            <w:r w:rsidRPr="00A05005">
              <w:rPr>
                <w:sz w:val="22"/>
                <w:szCs w:val="22"/>
              </w:rPr>
              <w:t>"С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05005">
              <w:rPr>
                <w:sz w:val="22"/>
                <w:szCs w:val="22"/>
              </w:rPr>
              <w:t>кресела</w:t>
            </w:r>
            <w:proofErr w:type="spellEnd"/>
            <w:r w:rsidRPr="00A0500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5 4460/1Тб/8Гб/монитор </w:t>
            </w:r>
            <w:r w:rsidRPr="00A05005">
              <w:rPr>
                <w:sz w:val="22"/>
                <w:szCs w:val="22"/>
                <w:lang w:val="en-US"/>
              </w:rPr>
              <w:t>Samsung</w:t>
            </w:r>
            <w:r w:rsidRPr="00A05005">
              <w:rPr>
                <w:sz w:val="22"/>
                <w:szCs w:val="22"/>
              </w:rPr>
              <w:t xml:space="preserve"> 23" - 1 шт., Компьютер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5 4460/1Тб/8Гб/ монитор </w:t>
            </w:r>
            <w:r w:rsidRPr="00A05005">
              <w:rPr>
                <w:sz w:val="22"/>
                <w:szCs w:val="22"/>
                <w:lang w:val="en-US"/>
              </w:rPr>
              <w:t>Samsung</w:t>
            </w:r>
            <w:r w:rsidRPr="00A0500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CEDD62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8F7" w:rsidRPr="00A05005" w14:paraId="12FDE3DE" w14:textId="77777777" w:rsidTr="0025458D">
        <w:tc>
          <w:tcPr>
            <w:tcW w:w="7797" w:type="dxa"/>
            <w:shd w:val="clear" w:color="auto" w:fill="auto"/>
          </w:tcPr>
          <w:p w14:paraId="61428822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5005">
              <w:rPr>
                <w:sz w:val="22"/>
                <w:szCs w:val="22"/>
              </w:rPr>
              <w:t>комплексом</w:t>
            </w:r>
            <w:proofErr w:type="gramStart"/>
            <w:r w:rsidRPr="00A05005">
              <w:rPr>
                <w:sz w:val="22"/>
                <w:szCs w:val="22"/>
              </w:rPr>
              <w:t>.С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I</w:t>
            </w:r>
            <w:r w:rsidRPr="00A05005">
              <w:rPr>
                <w:sz w:val="22"/>
                <w:szCs w:val="22"/>
              </w:rPr>
              <w:t>5-7400/16</w:t>
            </w:r>
            <w:r w:rsidRPr="00A05005">
              <w:rPr>
                <w:sz w:val="22"/>
                <w:szCs w:val="22"/>
                <w:lang w:val="en-US"/>
              </w:rPr>
              <w:t>Gb</w:t>
            </w:r>
            <w:r w:rsidRPr="00A05005">
              <w:rPr>
                <w:sz w:val="22"/>
                <w:szCs w:val="22"/>
              </w:rPr>
              <w:t>/1</w:t>
            </w:r>
            <w:r w:rsidRPr="00A05005">
              <w:rPr>
                <w:sz w:val="22"/>
                <w:szCs w:val="22"/>
                <w:lang w:val="en-US"/>
              </w:rPr>
              <w:t>Tb</w:t>
            </w:r>
            <w:r w:rsidRPr="00A05005">
              <w:rPr>
                <w:sz w:val="22"/>
                <w:szCs w:val="22"/>
              </w:rPr>
              <w:t xml:space="preserve">/ видеокарта </w:t>
            </w:r>
            <w:r w:rsidRPr="00A05005">
              <w:rPr>
                <w:sz w:val="22"/>
                <w:szCs w:val="22"/>
                <w:lang w:val="en-US"/>
              </w:rPr>
              <w:t>NVIDIA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GeForce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GT</w:t>
            </w:r>
            <w:r w:rsidRPr="00A05005">
              <w:rPr>
                <w:sz w:val="22"/>
                <w:szCs w:val="22"/>
              </w:rPr>
              <w:t xml:space="preserve"> 710/Монитор </w:t>
            </w:r>
            <w:r w:rsidRPr="00A05005">
              <w:rPr>
                <w:sz w:val="22"/>
                <w:szCs w:val="22"/>
                <w:lang w:val="en-US"/>
              </w:rPr>
              <w:t>DELL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S</w:t>
            </w:r>
            <w:r w:rsidRPr="00A05005">
              <w:rPr>
                <w:sz w:val="22"/>
                <w:szCs w:val="22"/>
              </w:rPr>
              <w:t>2218</w:t>
            </w:r>
            <w:r w:rsidRPr="00A05005">
              <w:rPr>
                <w:sz w:val="22"/>
                <w:szCs w:val="22"/>
                <w:lang w:val="en-US"/>
              </w:rPr>
              <w:t>H</w:t>
            </w:r>
            <w:r w:rsidRPr="00A0500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Switch</w:t>
            </w:r>
            <w:r w:rsidRPr="00A0500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x</w:t>
            </w:r>
            <w:r w:rsidRPr="00A0500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05005">
              <w:rPr>
                <w:sz w:val="22"/>
                <w:szCs w:val="22"/>
              </w:rPr>
              <w:t>подпружинен</w:t>
            </w:r>
            <w:proofErr w:type="gramStart"/>
            <w:r w:rsidRPr="00A05005">
              <w:rPr>
                <w:sz w:val="22"/>
                <w:szCs w:val="22"/>
              </w:rPr>
              <w:t>.р</w:t>
            </w:r>
            <w:proofErr w:type="gramEnd"/>
            <w:r w:rsidRPr="00A05005">
              <w:rPr>
                <w:sz w:val="22"/>
                <w:szCs w:val="22"/>
              </w:rPr>
              <w:t>учной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MW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05005">
              <w:rPr>
                <w:sz w:val="22"/>
                <w:szCs w:val="22"/>
              </w:rPr>
              <w:t xml:space="preserve"> 200х200см (</w:t>
            </w:r>
            <w:r w:rsidRPr="00A05005">
              <w:rPr>
                <w:sz w:val="22"/>
                <w:szCs w:val="22"/>
                <w:lang w:val="en-US"/>
              </w:rPr>
              <w:t>S</w:t>
            </w:r>
            <w:r w:rsidRPr="00A05005">
              <w:rPr>
                <w:sz w:val="22"/>
                <w:szCs w:val="22"/>
              </w:rPr>
              <w:t>/</w:t>
            </w:r>
            <w:r w:rsidRPr="00A05005">
              <w:rPr>
                <w:sz w:val="22"/>
                <w:szCs w:val="22"/>
                <w:lang w:val="en-US"/>
              </w:rPr>
              <w:t>N</w:t>
            </w:r>
            <w:r w:rsidRPr="00A0500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D7A69" w14:textId="77777777" w:rsidR="006028F7" w:rsidRPr="00A05005" w:rsidRDefault="006028F7" w:rsidP="0025458D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2F8C962" w14:textId="77777777" w:rsidR="006028F7" w:rsidRPr="007E6725" w:rsidRDefault="006028F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653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65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65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65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8F7" w14:paraId="37922770" w14:textId="77777777" w:rsidTr="0025458D">
        <w:tc>
          <w:tcPr>
            <w:tcW w:w="562" w:type="dxa"/>
          </w:tcPr>
          <w:p w14:paraId="7AE6D222" w14:textId="77777777" w:rsidR="006028F7" w:rsidRPr="00FD1C75" w:rsidRDefault="006028F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186974" w14:textId="77777777" w:rsidR="006028F7" w:rsidRPr="006028F7" w:rsidRDefault="006028F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65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28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65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28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28F7" w14:paraId="5A1C9382" w14:textId="77777777" w:rsidTr="00801458">
        <w:tc>
          <w:tcPr>
            <w:tcW w:w="2336" w:type="dxa"/>
          </w:tcPr>
          <w:p w14:paraId="4C518DAB" w14:textId="77777777" w:rsidR="005D65A5" w:rsidRPr="00602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2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2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2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28F7" w14:paraId="07658034" w14:textId="77777777" w:rsidTr="00801458">
        <w:tc>
          <w:tcPr>
            <w:tcW w:w="2336" w:type="dxa"/>
          </w:tcPr>
          <w:p w14:paraId="1553D698" w14:textId="78F29BFB" w:rsidR="005D65A5" w:rsidRPr="00602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028F7" w14:paraId="2FFB3596" w14:textId="77777777" w:rsidTr="00801458">
        <w:tc>
          <w:tcPr>
            <w:tcW w:w="2336" w:type="dxa"/>
          </w:tcPr>
          <w:p w14:paraId="486BD16B" w14:textId="77777777" w:rsidR="005D65A5" w:rsidRPr="00602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4DD3FB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CA236B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BD949E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6028F7" w14:paraId="3945E084" w14:textId="77777777" w:rsidTr="00801458">
        <w:tc>
          <w:tcPr>
            <w:tcW w:w="2336" w:type="dxa"/>
          </w:tcPr>
          <w:p w14:paraId="53437A35" w14:textId="77777777" w:rsidR="005D65A5" w:rsidRPr="00602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B41E5D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FDD131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4F24DC" w14:textId="77777777" w:rsidR="005D65A5" w:rsidRPr="006028F7" w:rsidRDefault="007478E0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028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28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65338"/>
      <w:r w:rsidRPr="006028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028F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8F7" w:rsidRPr="006028F7" w14:paraId="26373D2D" w14:textId="77777777" w:rsidTr="0025458D">
        <w:tc>
          <w:tcPr>
            <w:tcW w:w="562" w:type="dxa"/>
          </w:tcPr>
          <w:p w14:paraId="786354EA" w14:textId="77777777" w:rsidR="006028F7" w:rsidRPr="006028F7" w:rsidRDefault="006028F7" w:rsidP="002545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BD9CDB" w14:textId="77777777" w:rsidR="006028F7" w:rsidRPr="006028F7" w:rsidRDefault="006028F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FFB22D" w14:textId="77777777" w:rsidR="006028F7" w:rsidRPr="006028F7" w:rsidRDefault="006028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28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65339"/>
      <w:r w:rsidRPr="006028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28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28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28F7" w14:paraId="0267C479" w14:textId="77777777" w:rsidTr="00801458">
        <w:tc>
          <w:tcPr>
            <w:tcW w:w="2500" w:type="pct"/>
          </w:tcPr>
          <w:p w14:paraId="37F699C9" w14:textId="77777777" w:rsidR="00B8237E" w:rsidRPr="006028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28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28F7" w14:paraId="3F240151" w14:textId="77777777" w:rsidTr="00801458">
        <w:tc>
          <w:tcPr>
            <w:tcW w:w="2500" w:type="pct"/>
          </w:tcPr>
          <w:p w14:paraId="61E91592" w14:textId="61A0874C" w:rsidR="00B8237E" w:rsidRPr="006028F7" w:rsidRDefault="00B8237E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28F7" w:rsidRDefault="005C548A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028F7" w14:paraId="2CE62237" w14:textId="77777777" w:rsidTr="00801458">
        <w:tc>
          <w:tcPr>
            <w:tcW w:w="2500" w:type="pct"/>
          </w:tcPr>
          <w:p w14:paraId="48C30490" w14:textId="77777777" w:rsidR="00B8237E" w:rsidRPr="006028F7" w:rsidRDefault="00B8237E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92F5A1" w14:textId="77777777" w:rsidR="00B8237E" w:rsidRPr="006028F7" w:rsidRDefault="005C548A" w:rsidP="00801458">
            <w:pPr>
              <w:rPr>
                <w:rFonts w:ascii="Times New Roman" w:hAnsi="Times New Roman" w:cs="Times New Roman"/>
              </w:rPr>
            </w:pPr>
            <w:r w:rsidRPr="00602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65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C88F1" w14:textId="77777777" w:rsidR="0089741E" w:rsidRDefault="0089741E" w:rsidP="00315CA6">
      <w:pPr>
        <w:spacing w:after="0" w:line="240" w:lineRule="auto"/>
      </w:pPr>
      <w:r>
        <w:separator/>
      </w:r>
    </w:p>
  </w:endnote>
  <w:endnote w:type="continuationSeparator" w:id="0">
    <w:p w14:paraId="489DA2F6" w14:textId="77777777" w:rsidR="0089741E" w:rsidRDefault="008974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C75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3CC93" w14:textId="77777777" w:rsidR="0089741E" w:rsidRDefault="0089741E" w:rsidP="00315CA6">
      <w:pPr>
        <w:spacing w:after="0" w:line="240" w:lineRule="auto"/>
      </w:pPr>
      <w:r>
        <w:separator/>
      </w:r>
    </w:p>
  </w:footnote>
  <w:footnote w:type="continuationSeparator" w:id="0">
    <w:p w14:paraId="173F7106" w14:textId="77777777" w:rsidR="0089741E" w:rsidRDefault="008974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8F7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741E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F3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C75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8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8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9747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561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07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053E2-6CB9-4F52-B5DF-AF73F0D2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4497</Words>
  <Characters>25636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